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0E400" w14:textId="02A91CEA" w:rsidR="00250458" w:rsidRPr="00250458" w:rsidRDefault="00276A9C" w:rsidP="00276A9C">
      <w:pPr>
        <w:jc w:val="both"/>
        <w:rPr>
          <w:rFonts w:ascii="Cambria" w:hAnsi="Cambria"/>
          <w:lang w:val="fr-FR"/>
        </w:rPr>
      </w:pPr>
      <w:r w:rsidRPr="00276A9C">
        <w:rPr>
          <w:rFonts w:ascii="Cambria" w:hAnsi="Cambria"/>
          <w:lang w:val="fr-FR"/>
        </w:rPr>
        <w:t>Toutes les maisons de quelque apparence ont trois</w:t>
      </w:r>
      <w:r>
        <w:rPr>
          <w:rFonts w:ascii="Cambria" w:hAnsi="Cambria"/>
          <w:lang w:val="fr-FR"/>
        </w:rPr>
        <w:t xml:space="preserve"> </w:t>
      </w:r>
      <w:r w:rsidRPr="00276A9C">
        <w:rPr>
          <w:rFonts w:ascii="Cambria" w:hAnsi="Cambria"/>
          <w:lang w:val="fr-FR"/>
        </w:rPr>
        <w:t>portes d'entrée. Celle du milieu ne s'ouvre que dans les</w:t>
      </w:r>
      <w:r>
        <w:rPr>
          <w:rFonts w:ascii="Cambria" w:hAnsi="Cambria"/>
          <w:lang w:val="fr-FR"/>
        </w:rPr>
        <w:t xml:space="preserve"> </w:t>
      </w:r>
      <w:r w:rsidRPr="00276A9C">
        <w:rPr>
          <w:rFonts w:ascii="Cambria" w:hAnsi="Cambria"/>
          <w:lang w:val="fr-FR"/>
        </w:rPr>
        <w:t>grandes occasions ou pour recevoir des hôtes illustres,</w:t>
      </w:r>
      <w:r>
        <w:rPr>
          <w:rFonts w:ascii="Cambria" w:hAnsi="Cambria"/>
          <w:lang w:val="fr-FR"/>
        </w:rPr>
        <w:t xml:space="preserve"> </w:t>
      </w:r>
      <w:r w:rsidRPr="00276A9C">
        <w:rPr>
          <w:rFonts w:ascii="Cambria" w:hAnsi="Cambria"/>
          <w:lang w:val="fr-FR"/>
        </w:rPr>
        <w:t>tandis que les deux autres, plus petites, servent pour tous</w:t>
      </w:r>
      <w:r>
        <w:rPr>
          <w:rFonts w:ascii="Cambria" w:hAnsi="Cambria"/>
          <w:lang w:val="fr-FR"/>
        </w:rPr>
        <w:t xml:space="preserve"> </w:t>
      </w:r>
      <w:r w:rsidRPr="00276A9C">
        <w:rPr>
          <w:rFonts w:ascii="Cambria" w:hAnsi="Cambria"/>
          <w:lang w:val="fr-FR"/>
        </w:rPr>
        <w:t>les jours. Elles sont ornées des deux côtés de lanternes</w:t>
      </w:r>
      <w:r>
        <w:rPr>
          <w:rFonts w:ascii="Cambria" w:hAnsi="Cambria"/>
          <w:lang w:val="fr-FR"/>
        </w:rPr>
        <w:t xml:space="preserve"> </w:t>
      </w:r>
      <w:r w:rsidRPr="00276A9C">
        <w:rPr>
          <w:rFonts w:ascii="Cambria" w:hAnsi="Cambria"/>
          <w:lang w:val="fr-FR"/>
        </w:rPr>
        <w:t>portant le nom et le titre du propriétaire, de manière qu'on</w:t>
      </w:r>
      <w:r>
        <w:rPr>
          <w:rFonts w:ascii="Cambria" w:hAnsi="Cambria"/>
          <w:lang w:val="fr-FR"/>
        </w:rPr>
        <w:t xml:space="preserve"> </w:t>
      </w:r>
      <w:r w:rsidRPr="00276A9C">
        <w:rPr>
          <w:rFonts w:ascii="Cambria" w:hAnsi="Cambria"/>
          <w:lang w:val="fr-FR"/>
        </w:rPr>
        <w:t>puisse les lire le jour comme la nuit. Nous ne croyons</w:t>
      </w:r>
      <w:r>
        <w:rPr>
          <w:rFonts w:ascii="Cambria" w:hAnsi="Cambria"/>
          <w:lang w:val="fr-FR"/>
        </w:rPr>
        <w:t xml:space="preserve"> </w:t>
      </w:r>
      <w:r w:rsidRPr="00276A9C">
        <w:rPr>
          <w:rFonts w:ascii="Cambria" w:hAnsi="Cambria"/>
          <w:lang w:val="fr-FR"/>
        </w:rPr>
        <w:t>pouvoir mieux faire, pour donner au lecteur une idée</w:t>
      </w:r>
      <w:r w:rsidRPr="00276A9C">
        <w:rPr>
          <w:rFonts w:ascii="Cambria" w:hAnsi="Cambria"/>
          <w:lang w:val="fr-FR"/>
        </w:rPr>
        <w:t xml:space="preserve"> </w:t>
      </w:r>
      <w:r w:rsidR="00250458" w:rsidRPr="5C0CCD1B">
        <w:rPr>
          <w:rFonts w:ascii="Cambria" w:hAnsi="Cambria"/>
          <w:lang w:val="fr-FR"/>
        </w:rPr>
        <w:t>exacte du sujet que nous traitons, que de citer le passage</w:t>
      </w:r>
      <w:r w:rsidR="000962E1">
        <w:rPr>
          <w:rFonts w:ascii="Cambria" w:hAnsi="Cambria"/>
          <w:lang w:val="fr-FR"/>
        </w:rPr>
        <w:t xml:space="preserve"> </w:t>
      </w:r>
      <w:r w:rsidR="00250458" w:rsidRPr="5C0CCD1B">
        <w:rPr>
          <w:rFonts w:ascii="Cambria" w:hAnsi="Cambria"/>
          <w:lang w:val="fr-FR"/>
        </w:rPr>
        <w:t>suivant, extrait de la relation de sir G. Staunton.</w:t>
      </w:r>
    </w:p>
    <w:p w14:paraId="045F44F1" w14:textId="7C7DBF06" w:rsidR="00250458" w:rsidRPr="00250458" w:rsidRDefault="000962E1" w:rsidP="00250458">
      <w:pPr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 xml:space="preserve">« </w:t>
      </w:r>
      <w:r w:rsidR="00250458" w:rsidRPr="5C0CCD1B">
        <w:rPr>
          <w:rFonts w:ascii="Cambria" w:hAnsi="Cambria"/>
          <w:lang w:val="fr-FR"/>
        </w:rPr>
        <w:t>Ce palais était bâti sur le plan des habitations des</w:t>
      </w:r>
      <w:r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 xml:space="preserve">mandarins de rang </w:t>
      </w:r>
      <w:proofErr w:type="gramStart"/>
      <w:r w:rsidR="00250458" w:rsidRPr="00250458">
        <w:rPr>
          <w:rFonts w:ascii="Cambria" w:hAnsi="Cambria"/>
          <w:lang w:val="fr-FR"/>
        </w:rPr>
        <w:t>supérieur;</w:t>
      </w:r>
      <w:proofErr w:type="gramEnd"/>
      <w:r w:rsidR="00250458" w:rsidRPr="00250458">
        <w:rPr>
          <w:rFonts w:ascii="Cambria" w:hAnsi="Cambria"/>
          <w:lang w:val="fr-FR"/>
        </w:rPr>
        <w:t xml:space="preserve"> il formait un parallélogramme entouré d'un haut mur de briques, dont l'ex</w:t>
      </w:r>
      <w:r w:rsidR="00250458" w:rsidRPr="5C0CCD1B">
        <w:rPr>
          <w:rFonts w:ascii="Cambria" w:hAnsi="Cambria"/>
          <w:lang w:val="fr-FR"/>
        </w:rPr>
        <w:t>térieur offrait une surface unie, à l'exception d'un des</w:t>
      </w:r>
      <w:r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angles près duquel était placée la porte ouvrant sur une</w:t>
      </w:r>
      <w:r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rue étroite, et que l'on franchissait sans se douter qu'elle</w:t>
      </w:r>
      <w:r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donnât accès à une demeure somptueuse. Le mur dans</w:t>
      </w:r>
      <w:r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toute sa longueur supportait un toit en pente, dont</w:t>
      </w:r>
      <w:r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l'extrémité inférieure reposait sur un autre mur intérieur, parallèle au premier, et abritait une rangée d'appartements destinés aux domestiques. Le reste de l'enceinte était subdivisé en plusieurs cours quadrangulaires,</w:t>
      </w:r>
      <w:r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de grandeurs différentes. Dans chaque quadrangle étaient</w:t>
      </w:r>
      <w:r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des constructions élevées sur des plates-formes de granit</w:t>
      </w:r>
      <w:r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et entourées d'une colonnade. Les colonnes étaient en</w:t>
      </w:r>
      <w:r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 xml:space="preserve">bois et </w:t>
      </w:r>
      <w:r w:rsidR="00276A9C" w:rsidRPr="00250458">
        <w:rPr>
          <w:rFonts w:ascii="Cambria" w:hAnsi="Cambria"/>
          <w:lang w:val="fr-FR"/>
        </w:rPr>
        <w:t>avaient</w:t>
      </w:r>
      <w:r w:rsidR="00250458" w:rsidRPr="00250458">
        <w:rPr>
          <w:rFonts w:ascii="Cambria" w:hAnsi="Cambria"/>
          <w:lang w:val="fr-FR"/>
        </w:rPr>
        <w:t xml:space="preserve"> seize pieds de hauteur, autant de pouces</w:t>
      </w:r>
      <w:r w:rsidR="00276A9C"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 xml:space="preserve">de diamètre dans le bas, et diminuant d'un sixième </w:t>
      </w:r>
      <w:r w:rsidR="00276A9C" w:rsidRPr="00250458">
        <w:rPr>
          <w:rFonts w:ascii="Cambria" w:hAnsi="Cambria"/>
          <w:lang w:val="fr-FR"/>
        </w:rPr>
        <w:t>à</w:t>
      </w:r>
      <w:r w:rsidR="00276A9C"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 xml:space="preserve">l'extrémité </w:t>
      </w:r>
      <w:proofErr w:type="gramStart"/>
      <w:r w:rsidR="00250458" w:rsidRPr="00250458">
        <w:rPr>
          <w:rFonts w:ascii="Cambria" w:hAnsi="Cambria"/>
          <w:lang w:val="fr-FR"/>
        </w:rPr>
        <w:t>supérieure;</w:t>
      </w:r>
      <w:proofErr w:type="gramEnd"/>
      <w:r w:rsidR="00250458" w:rsidRPr="00250458">
        <w:rPr>
          <w:rFonts w:ascii="Cambria" w:hAnsi="Cambria"/>
          <w:lang w:val="fr-FR"/>
        </w:rPr>
        <w:t xml:space="preserve"> elles n'avaient ni base, comme</w:t>
      </w:r>
      <w:r w:rsidR="00DA7594"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dans les ordres d'architecture grecque, ni chapiteaux, ni entablement; elles étaient unies depuis le</w:t>
      </w:r>
      <w:r w:rsidR="00DA7594"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bout qui soutenait la corniche jusqu'à celui qui reposait</w:t>
      </w:r>
      <w:r w:rsidR="00276A9C"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au milieu d'un creux taillé dans la pierre pour</w:t>
      </w:r>
      <w:r w:rsidR="00276A9C">
        <w:rPr>
          <w:rFonts w:ascii="Cambria" w:hAnsi="Cambria"/>
          <w:lang w:val="fr-FR"/>
        </w:rPr>
        <w:t xml:space="preserve"> le rece</w:t>
      </w:r>
      <w:r w:rsidR="00250458" w:rsidRPr="00250458">
        <w:rPr>
          <w:rFonts w:ascii="Cambria" w:hAnsi="Cambria"/>
          <w:lang w:val="fr-FR"/>
        </w:rPr>
        <w:t>voir, et qui formait autour d'eux comme une espèce</w:t>
      </w:r>
      <w:r w:rsidR="00276A9C"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d'anneau, dans le style toscan. Entre les colonnes étaient</w:t>
      </w:r>
      <w:r w:rsidR="00276A9C"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divers ornements, sculptés sur bois, pouvant servir d'entablement, et dont la couleur différait de celle des colonnes, lesquelles étaient rouges et supportaient la</w:t>
      </w:r>
      <w:r w:rsidR="00276A9C">
        <w:rPr>
          <w:rFonts w:ascii="Cambria" w:hAnsi="Cambria"/>
          <w:lang w:val="fr-FR"/>
        </w:rPr>
        <w:t xml:space="preserve"> </w:t>
      </w:r>
      <w:r w:rsidR="00250458" w:rsidRPr="5C0CCD1B">
        <w:rPr>
          <w:rFonts w:ascii="Cambria" w:hAnsi="Cambria"/>
          <w:lang w:val="fr-FR"/>
        </w:rPr>
        <w:t>partie du toit qui se projetait en saillie, formant une</w:t>
      </w:r>
      <w:r w:rsidR="00276A9C"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courbe, relevée aux angles. Au moyen de ces colonnades, on pouvait visiter à couvert toutes les parties</w:t>
      </w:r>
      <w:r w:rsidR="00276A9C"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 xml:space="preserve">de ces vastes </w:t>
      </w:r>
      <w:proofErr w:type="gramStart"/>
      <w:r w:rsidR="00250458" w:rsidRPr="00250458">
        <w:rPr>
          <w:rFonts w:ascii="Cambria" w:hAnsi="Cambria"/>
          <w:lang w:val="fr-FR"/>
        </w:rPr>
        <w:t>édifices;</w:t>
      </w:r>
      <w:proofErr w:type="gramEnd"/>
      <w:r w:rsidR="00250458" w:rsidRPr="00250458">
        <w:rPr>
          <w:rFonts w:ascii="Cambria" w:hAnsi="Cambria"/>
          <w:lang w:val="fr-FR"/>
        </w:rPr>
        <w:t xml:space="preserve"> le nombre total des piliers n'était</w:t>
      </w:r>
      <w:r w:rsidR="00276A9C">
        <w:rPr>
          <w:rFonts w:ascii="Cambria" w:hAnsi="Cambria"/>
          <w:lang w:val="fr-FR"/>
        </w:rPr>
        <w:t xml:space="preserve"> </w:t>
      </w:r>
      <w:r w:rsidR="00250458" w:rsidRPr="5C0CCD1B">
        <w:rPr>
          <w:rFonts w:ascii="Cambria" w:hAnsi="Cambria"/>
          <w:lang w:val="fr-FR"/>
        </w:rPr>
        <w:t>pas moindre de six cents.</w:t>
      </w:r>
    </w:p>
    <w:p w14:paraId="4192EFF6" w14:textId="76D03A89" w:rsidR="00250458" w:rsidRPr="00250458" w:rsidRDefault="00276A9C" w:rsidP="00250458">
      <w:pPr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>»</w:t>
      </w:r>
      <w:r>
        <w:rPr>
          <w:rFonts w:ascii="Cambria" w:hAnsi="Cambria"/>
          <w:lang w:val="fr-FR"/>
        </w:rPr>
        <w:t xml:space="preserve"> </w:t>
      </w:r>
      <w:r w:rsidR="00250458" w:rsidRPr="5C0CCD1B">
        <w:rPr>
          <w:rFonts w:ascii="Cambria" w:hAnsi="Cambria"/>
          <w:lang w:val="fr-FR"/>
        </w:rPr>
        <w:t>Un bâtiment élevé attenant au principal appartement</w:t>
      </w:r>
      <w:r w:rsidR="00A10260">
        <w:rPr>
          <w:rFonts w:ascii="Cambria" w:hAnsi="Cambria"/>
          <w:lang w:val="fr-FR"/>
        </w:rPr>
        <w:t xml:space="preserve"> </w:t>
      </w:r>
      <w:r w:rsidR="00250458" w:rsidRPr="5C0CCD1B">
        <w:rPr>
          <w:rFonts w:ascii="Cambria" w:hAnsi="Cambria"/>
          <w:lang w:val="fr-FR"/>
        </w:rPr>
        <w:t>réservé à l'ambassadeur, servait tout à la fois de théâtre</w:t>
      </w:r>
      <w:r w:rsidR="00A10260"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 xml:space="preserve">bourgeois et de salle de </w:t>
      </w:r>
      <w:proofErr w:type="gramStart"/>
      <w:r w:rsidR="00250458" w:rsidRPr="00250458">
        <w:rPr>
          <w:rFonts w:ascii="Cambria" w:hAnsi="Cambria"/>
          <w:lang w:val="fr-FR"/>
        </w:rPr>
        <w:t>concert;</w:t>
      </w:r>
      <w:proofErr w:type="gramEnd"/>
      <w:r w:rsidR="00250458" w:rsidRPr="00250458">
        <w:rPr>
          <w:rFonts w:ascii="Cambria" w:hAnsi="Cambria"/>
          <w:lang w:val="fr-FR"/>
        </w:rPr>
        <w:t xml:space="preserve"> il était entouré d'une galerie pour les spectateurs, et derrière se trouvaient plusieurs appartements particuliers. Toutes ces constructions</w:t>
      </w:r>
      <w:r w:rsidR="00A10260"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n'avaient qu'un étage, excepté celle où étaient situés les</w:t>
      </w:r>
      <w:r w:rsidR="00A10260"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 xml:space="preserve">appartements des femmes et qui s'élevait dans le quadrangle le plus central. Le long de la </w:t>
      </w:r>
      <w:proofErr w:type="spellStart"/>
      <w:r w:rsidR="00250458" w:rsidRPr="00250458">
        <w:rPr>
          <w:rFonts w:ascii="Cambria" w:hAnsi="Cambria"/>
          <w:lang w:val="fr-FR"/>
        </w:rPr>
        <w:t>facade</w:t>
      </w:r>
      <w:proofErr w:type="spellEnd"/>
      <w:r w:rsidR="00250458" w:rsidRPr="00250458">
        <w:rPr>
          <w:rFonts w:ascii="Cambria" w:hAnsi="Cambria"/>
          <w:lang w:val="fr-FR"/>
        </w:rPr>
        <w:t xml:space="preserve"> régnait une</w:t>
      </w:r>
      <w:r w:rsidR="00A10260"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salle haute avec des fenêtres garnies de papier de Corée,</w:t>
      </w:r>
      <w:r w:rsidR="00A10260"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au travers duquel les gens du dehors ne pouvaient rien</w:t>
      </w:r>
      <w:r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voir de ce qui se passait dans l'intérieur, Derrière cette</w:t>
      </w:r>
      <w:r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salle se trouvait une galerie haute d'environ dix pieds, qui</w:t>
      </w:r>
      <w:r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conduisait à diverses petites pièces éclairées seulement</w:t>
      </w:r>
      <w:r>
        <w:rPr>
          <w:rFonts w:ascii="Cambria" w:hAnsi="Cambria"/>
          <w:lang w:val="fr-FR"/>
        </w:rPr>
        <w:t xml:space="preserve"> </w:t>
      </w:r>
      <w:r w:rsidR="00250458" w:rsidRPr="5C0CCD1B">
        <w:rPr>
          <w:rFonts w:ascii="Cambria" w:hAnsi="Cambria"/>
          <w:lang w:val="fr-FR"/>
        </w:rPr>
        <w:t>par la salle. Les fenêtres intérieures étaient en gaze de soie</w:t>
      </w:r>
      <w:r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ornée de fleurs, de fruits, d'oiseaux et d'insectes exécutés à l'aiguille. A cette partie du bâtiment était spéciale</w:t>
      </w:r>
      <w:r w:rsidR="00250458" w:rsidRPr="5C0CCD1B">
        <w:rPr>
          <w:rFonts w:ascii="Cambria" w:hAnsi="Cambria"/>
          <w:lang w:val="fr-FR"/>
        </w:rPr>
        <w:t>ment affectée une petite cour avec des cuisines.</w:t>
      </w:r>
    </w:p>
    <w:p w14:paraId="6828A624" w14:textId="6BBDC1E8" w:rsidR="00250458" w:rsidRPr="00250458" w:rsidRDefault="00276A9C" w:rsidP="00250458">
      <w:pPr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 xml:space="preserve">» </w:t>
      </w:r>
      <w:r w:rsidR="00250458" w:rsidRPr="5C0CCD1B">
        <w:rPr>
          <w:rFonts w:ascii="Cambria" w:hAnsi="Cambria"/>
          <w:lang w:val="fr-FR"/>
        </w:rPr>
        <w:t>Dans l'un des quadrangles extérieurs était une pièce</w:t>
      </w:r>
      <w:r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d'eau au milieu de laquelle s'élevait une chambre de</w:t>
      </w:r>
      <w:r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pierre qui avait exactement la forme d'une des barques</w:t>
      </w:r>
      <w:r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couvertes du pays. Dans d'autres quadrangles, on voyait</w:t>
      </w:r>
      <w:r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des plantations d'arbres, et dans le plus grand, un amas</w:t>
      </w:r>
      <w:r w:rsidR="0086096B"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 xml:space="preserve">de rochers amoncelés d'une manière </w:t>
      </w:r>
      <w:proofErr w:type="gramStart"/>
      <w:r w:rsidR="00250458" w:rsidRPr="00250458">
        <w:rPr>
          <w:rFonts w:ascii="Cambria" w:hAnsi="Cambria"/>
          <w:lang w:val="fr-FR"/>
        </w:rPr>
        <w:t>pittoresque;</w:t>
      </w:r>
      <w:proofErr w:type="gramEnd"/>
      <w:r w:rsidR="00250458" w:rsidRPr="00250458">
        <w:rPr>
          <w:rFonts w:ascii="Cambria" w:hAnsi="Cambria"/>
          <w:lang w:val="fr-FR"/>
        </w:rPr>
        <w:t xml:space="preserve"> puis,</w:t>
      </w:r>
      <w:r w:rsidR="0086096B">
        <w:rPr>
          <w:rFonts w:ascii="Cambria" w:hAnsi="Cambria"/>
          <w:lang w:val="fr-FR"/>
        </w:rPr>
        <w:t xml:space="preserve"> </w:t>
      </w:r>
      <w:r w:rsidR="00250458" w:rsidRPr="00250458">
        <w:rPr>
          <w:rFonts w:ascii="Cambria" w:hAnsi="Cambria"/>
          <w:lang w:val="fr-FR"/>
        </w:rPr>
        <w:t>un peu plus loin, un jardin en miniature qui ne parais</w:t>
      </w:r>
      <w:r w:rsidR="00250458" w:rsidRPr="5C0CCD1B">
        <w:rPr>
          <w:rFonts w:ascii="Cambria" w:hAnsi="Cambria"/>
          <w:lang w:val="fr-FR"/>
        </w:rPr>
        <w:t>sait pas avoir été fini.</w:t>
      </w:r>
      <w:r w:rsidR="0086096B">
        <w:rPr>
          <w:rFonts w:ascii="Cambria" w:hAnsi="Cambria"/>
          <w:lang w:val="fr-FR"/>
        </w:rPr>
        <w:t xml:space="preserve"> </w:t>
      </w:r>
      <w:r w:rsidR="0086096B">
        <w:rPr>
          <w:rFonts w:ascii="Cambria" w:hAnsi="Cambria"/>
          <w:lang w:val="fr-FR"/>
        </w:rPr>
        <w:t>»</w:t>
      </w:r>
      <w:bookmarkStart w:id="0" w:name="_GoBack"/>
      <w:bookmarkEnd w:id="0"/>
    </w:p>
    <w:p w14:paraId="2F29F129" w14:textId="23EC54A5" w:rsidR="5C0CCD1B" w:rsidRDefault="5C0CCD1B" w:rsidP="5C0CCD1B">
      <w:pPr>
        <w:jc w:val="both"/>
        <w:rPr>
          <w:rFonts w:ascii="Cambria" w:hAnsi="Cambria"/>
          <w:lang w:val="fr-FR"/>
        </w:rPr>
      </w:pPr>
    </w:p>
    <w:sectPr w:rsidR="5C0CCD1B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F53085" w:rsidRDefault="00F53085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F53085" w:rsidRDefault="00F53085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F53085" w:rsidRDefault="00F53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F53085" w:rsidRDefault="00F53085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F53085" w:rsidRDefault="00F53085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85"/>
    <w:rsid w:val="00025B0F"/>
    <w:rsid w:val="00030EC4"/>
    <w:rsid w:val="000634A3"/>
    <w:rsid w:val="00074773"/>
    <w:rsid w:val="000962E1"/>
    <w:rsid w:val="000B2AB1"/>
    <w:rsid w:val="000C200A"/>
    <w:rsid w:val="0011472F"/>
    <w:rsid w:val="00144119"/>
    <w:rsid w:val="00152EBA"/>
    <w:rsid w:val="00172064"/>
    <w:rsid w:val="001754E5"/>
    <w:rsid w:val="00182003"/>
    <w:rsid w:val="0019226D"/>
    <w:rsid w:val="0019431B"/>
    <w:rsid w:val="001A12C2"/>
    <w:rsid w:val="001C0CB6"/>
    <w:rsid w:val="001C5D2B"/>
    <w:rsid w:val="001E01C7"/>
    <w:rsid w:val="001F59C6"/>
    <w:rsid w:val="00200511"/>
    <w:rsid w:val="002277A7"/>
    <w:rsid w:val="00250458"/>
    <w:rsid w:val="00265BFE"/>
    <w:rsid w:val="00276A9C"/>
    <w:rsid w:val="002A1D96"/>
    <w:rsid w:val="002B3E0D"/>
    <w:rsid w:val="002C4190"/>
    <w:rsid w:val="002F7704"/>
    <w:rsid w:val="00303487"/>
    <w:rsid w:val="00306D39"/>
    <w:rsid w:val="00312FC4"/>
    <w:rsid w:val="00324FA5"/>
    <w:rsid w:val="003305B9"/>
    <w:rsid w:val="00337BB8"/>
    <w:rsid w:val="003427D8"/>
    <w:rsid w:val="00355BFF"/>
    <w:rsid w:val="00355D08"/>
    <w:rsid w:val="003674CC"/>
    <w:rsid w:val="00373F6A"/>
    <w:rsid w:val="003847E1"/>
    <w:rsid w:val="00391A7E"/>
    <w:rsid w:val="003A2794"/>
    <w:rsid w:val="003E45B8"/>
    <w:rsid w:val="003F1CA5"/>
    <w:rsid w:val="003F5B3B"/>
    <w:rsid w:val="004015EF"/>
    <w:rsid w:val="00420D93"/>
    <w:rsid w:val="00442D32"/>
    <w:rsid w:val="00483410"/>
    <w:rsid w:val="00491308"/>
    <w:rsid w:val="00491459"/>
    <w:rsid w:val="00496FDB"/>
    <w:rsid w:val="004A4987"/>
    <w:rsid w:val="004A7F57"/>
    <w:rsid w:val="004B0444"/>
    <w:rsid w:val="004B5BF2"/>
    <w:rsid w:val="004D1E92"/>
    <w:rsid w:val="004D3F6A"/>
    <w:rsid w:val="004E3856"/>
    <w:rsid w:val="00512CA0"/>
    <w:rsid w:val="00532EB5"/>
    <w:rsid w:val="005432A8"/>
    <w:rsid w:val="00544EFC"/>
    <w:rsid w:val="0057050C"/>
    <w:rsid w:val="005811B6"/>
    <w:rsid w:val="005C4C14"/>
    <w:rsid w:val="005C612F"/>
    <w:rsid w:val="005E24D7"/>
    <w:rsid w:val="005E4457"/>
    <w:rsid w:val="005E7295"/>
    <w:rsid w:val="00633518"/>
    <w:rsid w:val="0066166D"/>
    <w:rsid w:val="00674302"/>
    <w:rsid w:val="00683F7C"/>
    <w:rsid w:val="00696C97"/>
    <w:rsid w:val="006B5F68"/>
    <w:rsid w:val="006C67AF"/>
    <w:rsid w:val="006E0636"/>
    <w:rsid w:val="006F0AA8"/>
    <w:rsid w:val="00703E60"/>
    <w:rsid w:val="0072117A"/>
    <w:rsid w:val="00767300"/>
    <w:rsid w:val="007A70BC"/>
    <w:rsid w:val="007B1BD5"/>
    <w:rsid w:val="007D6CC3"/>
    <w:rsid w:val="007F1111"/>
    <w:rsid w:val="007F4C56"/>
    <w:rsid w:val="00802970"/>
    <w:rsid w:val="00830210"/>
    <w:rsid w:val="008362FD"/>
    <w:rsid w:val="00843109"/>
    <w:rsid w:val="0086096B"/>
    <w:rsid w:val="008A5A7C"/>
    <w:rsid w:val="008B34E9"/>
    <w:rsid w:val="008D225A"/>
    <w:rsid w:val="008D5B04"/>
    <w:rsid w:val="008E7A55"/>
    <w:rsid w:val="0096303C"/>
    <w:rsid w:val="00992510"/>
    <w:rsid w:val="009A0730"/>
    <w:rsid w:val="009B33B3"/>
    <w:rsid w:val="009C3476"/>
    <w:rsid w:val="009D1943"/>
    <w:rsid w:val="009F076C"/>
    <w:rsid w:val="00A10260"/>
    <w:rsid w:val="00A12B93"/>
    <w:rsid w:val="00A32554"/>
    <w:rsid w:val="00A3747C"/>
    <w:rsid w:val="00A3749B"/>
    <w:rsid w:val="00A5650F"/>
    <w:rsid w:val="00A60D4B"/>
    <w:rsid w:val="00A71D0D"/>
    <w:rsid w:val="00A76C80"/>
    <w:rsid w:val="00A9276D"/>
    <w:rsid w:val="00AA2B9F"/>
    <w:rsid w:val="00AF26FC"/>
    <w:rsid w:val="00B278BA"/>
    <w:rsid w:val="00B364D6"/>
    <w:rsid w:val="00B517E3"/>
    <w:rsid w:val="00B75277"/>
    <w:rsid w:val="00B85355"/>
    <w:rsid w:val="00B8673B"/>
    <w:rsid w:val="00BC295E"/>
    <w:rsid w:val="00BC7D11"/>
    <w:rsid w:val="00BD7186"/>
    <w:rsid w:val="00BF4C13"/>
    <w:rsid w:val="00C506E4"/>
    <w:rsid w:val="00C7184D"/>
    <w:rsid w:val="00C72126"/>
    <w:rsid w:val="00C7679B"/>
    <w:rsid w:val="00CB1B97"/>
    <w:rsid w:val="00CC228F"/>
    <w:rsid w:val="00CC7712"/>
    <w:rsid w:val="00CD207B"/>
    <w:rsid w:val="00CE29BA"/>
    <w:rsid w:val="00CF56F7"/>
    <w:rsid w:val="00D0453D"/>
    <w:rsid w:val="00D33E4A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A7594"/>
    <w:rsid w:val="00DB03D2"/>
    <w:rsid w:val="00DB6919"/>
    <w:rsid w:val="00DC7D18"/>
    <w:rsid w:val="00DD0072"/>
    <w:rsid w:val="00E14FD2"/>
    <w:rsid w:val="00E21FC5"/>
    <w:rsid w:val="00E3510B"/>
    <w:rsid w:val="00E66B8C"/>
    <w:rsid w:val="00E75277"/>
    <w:rsid w:val="00E96165"/>
    <w:rsid w:val="00EA0979"/>
    <w:rsid w:val="00EE7998"/>
    <w:rsid w:val="00F02DD6"/>
    <w:rsid w:val="00F20B0B"/>
    <w:rsid w:val="00F22036"/>
    <w:rsid w:val="00F3188D"/>
    <w:rsid w:val="00F4268E"/>
    <w:rsid w:val="00F452D4"/>
    <w:rsid w:val="00F53085"/>
    <w:rsid w:val="00F733CA"/>
    <w:rsid w:val="00F74A68"/>
    <w:rsid w:val="00F866E7"/>
    <w:rsid w:val="00F94B5C"/>
    <w:rsid w:val="00FD6CA6"/>
    <w:rsid w:val="0654AEB7"/>
    <w:rsid w:val="07F41181"/>
    <w:rsid w:val="0B82E527"/>
    <w:rsid w:val="0D31C096"/>
    <w:rsid w:val="0E1D9603"/>
    <w:rsid w:val="11091D62"/>
    <w:rsid w:val="122AD9F6"/>
    <w:rsid w:val="13D8E248"/>
    <w:rsid w:val="172E0B22"/>
    <w:rsid w:val="17F272B3"/>
    <w:rsid w:val="198E4314"/>
    <w:rsid w:val="2491C07A"/>
    <w:rsid w:val="26734DDD"/>
    <w:rsid w:val="2965319D"/>
    <w:rsid w:val="2A83BD34"/>
    <w:rsid w:val="2BCB213C"/>
    <w:rsid w:val="2F367E16"/>
    <w:rsid w:val="35424379"/>
    <w:rsid w:val="41622167"/>
    <w:rsid w:val="43FCD243"/>
    <w:rsid w:val="4BA20153"/>
    <w:rsid w:val="5AAFCD54"/>
    <w:rsid w:val="5BF9C20D"/>
    <w:rsid w:val="5C0CCD1B"/>
    <w:rsid w:val="63462DDD"/>
    <w:rsid w:val="65B3AF61"/>
    <w:rsid w:val="67D5725A"/>
    <w:rsid w:val="79DC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622893B4-1694-492C-8B79-75CAF01AAA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E85E88-54FD-4772-8DE6-029FF24DC812}"/>
</file>

<file path=customXml/itemProps3.xml><?xml version="1.0" encoding="utf-8"?>
<ds:datastoreItem xmlns:ds="http://schemas.openxmlformats.org/officeDocument/2006/customXml" ds:itemID="{AF6372F1-E428-42CD-B660-FB07FB07CC36}"/>
</file>

<file path=customXml/itemProps4.xml><?xml version="1.0" encoding="utf-8"?>
<ds:datastoreItem xmlns:ds="http://schemas.openxmlformats.org/officeDocument/2006/customXml" ds:itemID="{54C84229-981D-4B69-8924-B0490E25A0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86</cp:revision>
  <dcterms:created xsi:type="dcterms:W3CDTF">2021-10-04T20:37:00Z</dcterms:created>
  <dcterms:modified xsi:type="dcterms:W3CDTF">2022-06-16T21:28:00Z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