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E3CD0" w14:textId="6EB80FBD" w:rsidR="009037B0" w:rsidRDefault="009037B0" w:rsidP="00694130">
      <w:pPr>
        <w:jc w:val="both"/>
      </w:pPr>
      <w:r w:rsidRPr="009037B0">
        <w:rPr>
          <w:rFonts w:hint="eastAsia"/>
        </w:rPr>
        <w:t>紙砲</w:t>
      </w:r>
      <w:r>
        <w:rPr>
          <w:rFonts w:hint="eastAsia"/>
        </w:rPr>
        <w:t>記</w:t>
      </w:r>
      <w:bookmarkStart w:id="0" w:name="_GoBack"/>
      <w:bookmarkEnd w:id="0"/>
    </w:p>
    <w:p w14:paraId="2C6CBCB4" w14:textId="3C7FAF20" w:rsidR="005D23C6" w:rsidRPr="00F6718A" w:rsidRDefault="009037B0" w:rsidP="00694130">
      <w:pPr>
        <w:jc w:val="both"/>
      </w:pPr>
      <w:r w:rsidRPr="009037B0">
        <w:rPr>
          <w:rFonts w:hint="eastAsia"/>
        </w:rPr>
        <w:t>紙砲。或稱紙燈。源出於爆竹。而意在辟鬼。卽近於儺戲者也。自除夕至元宵。滿城人家。無夜不放。其制糊紙爲桶。大小長短不一。內貯焇藥而築之。伏線引火。火纔著桶。火便熛發。發響甚洪喨。或有以二三十柄。一時齊放。則其聲益轟大。殆震天動地。或有火焰纔發。百道電光。向空亂噴。有若火扇者。或有一桶而節節爆坼。分爲四五短砲。一時噴火如初。而終以猛響一聲而止者。或有一箇大桶中藏四五小桶。大桶纔爆。小桶逬出。飛射半空如流星火箭者。或有走去走來。盤旋如十數條火蛇。芒焰漲天。灰燼落地。人不敢嚮邇者。其外諸砲不可勝記。而所謂流星，盤蛇，落梅花，破大城等砲爲其最。蓋一桶之費。或至四五兩銀子。而一家一夜之燒。亦有近百柄之多。則侯門競奢。大內侈觀。尤可推知。此亦可已而不已者耶。且焇藥。卽兵之利器。而糜費無節。至於此甚。吾不知其可也</w:t>
      </w:r>
      <w:r w:rsidR="00822098" w:rsidRPr="00822098">
        <w:rPr>
          <w:rFonts w:hint="eastAsia"/>
        </w:rPr>
        <w:t>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037B0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BF8093E-AB4E-46B6-A7F3-C24429F155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8BFE18-9C0F-4C79-970D-F80CE00AEB18}"/>
</file>

<file path=customXml/itemProps3.xml><?xml version="1.0" encoding="utf-8"?>
<ds:datastoreItem xmlns:ds="http://schemas.openxmlformats.org/officeDocument/2006/customXml" ds:itemID="{2A973E51-F14C-4F4F-B4A2-87393565458D}"/>
</file>

<file path=customXml/itemProps4.xml><?xml version="1.0" encoding="utf-8"?>
<ds:datastoreItem xmlns:ds="http://schemas.openxmlformats.org/officeDocument/2006/customXml" ds:itemID="{8A003DFB-EFA6-498C-BF43-088FA295E4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