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53FC6" w14:textId="4DE01B18" w:rsidR="004664D6" w:rsidRPr="00F6718A" w:rsidRDefault="004664D6" w:rsidP="00694130">
      <w:pPr>
        <w:jc w:val="both"/>
      </w:pPr>
      <w:r w:rsidRPr="004664D6">
        <w:rPr>
          <w:rFonts w:hint="eastAsia"/>
        </w:rPr>
        <w:t>殿陛樂作。其音節迫促。絶不類大國之響。然而無闡緩哀怨之意。則亦非亂世之音。況其鐘磬諸音。爽亮高越。亦自可聽。想其金石諸器。精鍊中度。非外國比也。樂止。而又警鞭三聲。鞭訖。而又作樂於太和門樓上。樂止。鴻臚官立于階上臚唱。恰如我國之臚聲。而大而且淸。響滿庭中。於是。東西班隨臚唱。行三拜九叩頭禮。無一參差。亦無喧譁聲。禮畢。殿上有讀書聲。聲亦洪暢。聞是新正陳賀表及頒詔文云。讀訖。又作樂。樂止。皇帝還內。亦從後門。</w:t>
      </w:r>
      <w:bookmarkStart w:id="0" w:name="_GoBack"/>
      <w:bookmarkEnd w:id="0"/>
    </w:p>
    <w:sectPr w:rsidR="004664D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4664D6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6BE1617-6023-4264-8315-200CA4DBA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39487A-4E19-4BB8-8F1B-EE63EB7A07D1}"/>
</file>

<file path=customXml/itemProps3.xml><?xml version="1.0" encoding="utf-8"?>
<ds:datastoreItem xmlns:ds="http://schemas.openxmlformats.org/officeDocument/2006/customXml" ds:itemID="{DA745302-4185-4AA7-865C-5F8AF86E4196}"/>
</file>

<file path=customXml/itemProps4.xml><?xml version="1.0" encoding="utf-8"?>
<ds:datastoreItem xmlns:ds="http://schemas.openxmlformats.org/officeDocument/2006/customXml" ds:itemID="{41881332-22A5-4037-BF89-7E80166EA9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