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6D38C940" w:rsidR="005D23C6" w:rsidRPr="00F6718A" w:rsidRDefault="00655A76" w:rsidP="00694130">
      <w:pPr>
        <w:jc w:val="both"/>
      </w:pPr>
      <w:r>
        <w:rPr>
          <w:rFonts w:hint="eastAsia"/>
        </w:rPr>
        <w:t>初八日。</w:t>
      </w:r>
      <w:bookmarkStart w:id="0" w:name="_GoBack"/>
      <w:bookmarkEnd w:id="0"/>
      <w:r w:rsidR="009E5307" w:rsidRPr="009E5307">
        <w:rPr>
          <w:rFonts w:hint="eastAsia"/>
        </w:rPr>
        <w:t>晴。朝食後。共尹奉事，洪禮卿往觀琉璃戱子。觀者如山。設布帳於場中。有數人立帳外索戲錢。若不出錢。不許入帳。故余探囊得五分銅投之。其人卽迎我坐高架上。時戱子輩各售其技。有執圓缸者。長一尺餘。周亦如之。初頭以左手擲之。右手受。手勢漸熟。投則入空中。下時輒以拳頭迎之。如是者三四。又以雙指迎之。缸下立指頭。不搖不側。或轉以左掌。自臂達胸。以至右掌。傍有一人。踢其臂墜之。未及至地。卽佯驚搏來。其回身轉物。若造化使然。亦有馴熊虎猿者。皆以鉄絲項。虎則爪牙雖翦。或閃目開口。猛氣風生。而胡兒脫麻霞羅。以光光赤頭。直低入虎口中。虎避其頭却立。少無搏噬之意。登入背上。折旋舞跳。一一中節。熊則倒頃刻。三回騰躍。如倡優之樣。猿則上高竿頭。或舞或臥。穩若平地。可笑可憐。三者皆深林萬水之身。當其在山也。隨意飮啄。人孰敢侮汝。而今受人拘制。柔順荏弱。如螻蟻，蚊虻等。何敢孱也。世之稱雄豪者。必曰如熊如虎。又曰熊臂。何其壯也。而失勢則求食乞隣。欲爲庸夫而不得者。視三者何異焉。此所以爲汝悲也。又有古怪老人騎孔雀者。有二女行船者。回旋飆忽。備極奇妙。其他雜戱。不可枚擧也。歸路共松園，尹奉事，洪禮卿。入聚好齋。與主人敍寒暄之際。座有一少年。俊偉淸雅。問其姓名居住。姓盧名烜。家在會稽山下。去蘭亭不遠。去年以擧人應試來燕京。今寓居其岳丈琴知縣府中。遂與之筆談。其人才涌手捷。隨問隨答。片紙如飛。雖松園之雄詞健筆。猶覺其滯鈍也。日已暮。卜以他日相見。仍告別。出雇太平車。橫馳大路而來。松園騎馬。三人同車也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55A76"/>
    <w:rsid w:val="0066166D"/>
    <w:rsid w:val="00694130"/>
    <w:rsid w:val="00733768"/>
    <w:rsid w:val="00822098"/>
    <w:rsid w:val="00962AD6"/>
    <w:rsid w:val="009D1943"/>
    <w:rsid w:val="009E5307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C6F286C-1453-4101-A16C-52D2880530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AC462E-BAE8-458A-A48F-FDB1AB23F9A3}"/>
</file>

<file path=customXml/itemProps3.xml><?xml version="1.0" encoding="utf-8"?>
<ds:datastoreItem xmlns:ds="http://schemas.openxmlformats.org/officeDocument/2006/customXml" ds:itemID="{54347F88-93E1-4277-94BF-BF50D9D830EA}"/>
</file>

<file path=customXml/itemProps4.xml><?xml version="1.0" encoding="utf-8"?>
<ds:datastoreItem xmlns:ds="http://schemas.openxmlformats.org/officeDocument/2006/customXml" ds:itemID="{2474776A-341E-4E51-B182-741478DC53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16</cp:revision>
  <dcterms:created xsi:type="dcterms:W3CDTF">2021-10-04T20:37:00Z</dcterms:created>
  <dcterms:modified xsi:type="dcterms:W3CDTF">2022-06-14T15:51:00Z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